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38497" w14:textId="1F93440C" w:rsidR="00CC4644" w:rsidRPr="00CC4644" w:rsidRDefault="00CC4644" w:rsidP="00CC4644">
      <w:pPr>
        <w:pStyle w:val="a3"/>
        <w:keepLines/>
        <w:widowControl/>
        <w:tabs>
          <w:tab w:val="right" w:pos="10440"/>
          <w:tab w:val="right" w:pos="13323"/>
        </w:tabs>
        <w:rPr>
          <w:rFonts w:eastAsia="MS Mincho" w:cs="Arial"/>
          <w:noProof w:val="0"/>
          <w:sz w:val="24"/>
          <w:szCs w:val="22"/>
          <w:lang w:eastAsia="zh-TW"/>
        </w:rPr>
      </w:pPr>
      <w:bookmarkStart w:id="0" w:name="Title"/>
      <w:bookmarkStart w:id="1" w:name="DocumentFor"/>
      <w:bookmarkEnd w:id="0"/>
      <w:bookmarkEnd w:id="1"/>
      <w:r w:rsidRPr="00CC4644">
        <w:rPr>
          <w:rFonts w:eastAsia="MS Mincho" w:cs="Arial"/>
          <w:noProof w:val="0"/>
          <w:sz w:val="24"/>
          <w:szCs w:val="22"/>
        </w:rPr>
        <w:t xml:space="preserve">3GPP TSG-RAN WG4 Meeting #101-e                               </w:t>
      </w:r>
      <w:r w:rsidRPr="00CC4644">
        <w:rPr>
          <w:rFonts w:ascii="新細明體" w:hAnsi="新細明體" w:cs="Arial" w:hint="eastAsia"/>
          <w:noProof w:val="0"/>
          <w:sz w:val="24"/>
          <w:szCs w:val="22"/>
          <w:lang w:eastAsia="zh-TW"/>
        </w:rPr>
        <w:t xml:space="preserve">      </w:t>
      </w:r>
      <w:r w:rsidRPr="00CC4644">
        <w:rPr>
          <w:rFonts w:eastAsia="MS Mincho" w:cs="Arial"/>
          <w:noProof w:val="0"/>
          <w:sz w:val="24"/>
          <w:szCs w:val="22"/>
        </w:rPr>
        <w:t xml:space="preserve">   </w:t>
      </w:r>
      <w:r>
        <w:rPr>
          <w:rFonts w:ascii="新細明體" w:hAnsi="新細明體" w:cs="Arial" w:hint="eastAsia"/>
          <w:noProof w:val="0"/>
          <w:sz w:val="24"/>
          <w:szCs w:val="22"/>
          <w:lang w:eastAsia="zh-TW"/>
        </w:rPr>
        <w:t xml:space="preserve">                    </w:t>
      </w:r>
      <w:r w:rsidRPr="00CC4644">
        <w:rPr>
          <w:rFonts w:eastAsia="MS Mincho" w:cs="Arial"/>
          <w:noProof w:val="0"/>
          <w:sz w:val="24"/>
          <w:szCs w:val="22"/>
        </w:rPr>
        <w:t>R4-211</w:t>
      </w:r>
      <w:r w:rsidR="00ED519F" w:rsidRPr="00ED519F">
        <w:rPr>
          <w:rFonts w:eastAsia="微軟正黑體" w:cs="Arial" w:hint="eastAsia"/>
          <w:noProof w:val="0"/>
          <w:sz w:val="24"/>
          <w:szCs w:val="22"/>
          <w:lang w:eastAsia="zh-TW"/>
        </w:rPr>
        <w:t>8332</w:t>
      </w:r>
    </w:p>
    <w:p w14:paraId="77A24C27" w14:textId="77777777" w:rsidR="00CC4644" w:rsidRPr="00CC4644" w:rsidRDefault="00CC4644" w:rsidP="00CC4644">
      <w:pPr>
        <w:pStyle w:val="a3"/>
        <w:tabs>
          <w:tab w:val="right" w:pos="9781"/>
          <w:tab w:val="right" w:pos="13323"/>
        </w:tabs>
        <w:outlineLvl w:val="0"/>
        <w:rPr>
          <w:rFonts w:cs="Arial"/>
          <w:b w:val="0"/>
          <w:sz w:val="24"/>
          <w:szCs w:val="22"/>
          <w:lang w:eastAsia="zh-CN"/>
        </w:rPr>
      </w:pPr>
      <w:r w:rsidRPr="00CC4644">
        <w:rPr>
          <w:rFonts w:cs="Arial"/>
          <w:sz w:val="24"/>
          <w:szCs w:val="22"/>
        </w:rPr>
        <w:t xml:space="preserve">Electronic Meeting, November 01-12, </w:t>
      </w:r>
      <w:r w:rsidRPr="00CC4644">
        <w:rPr>
          <w:rFonts w:cs="Arial"/>
          <w:sz w:val="24"/>
          <w:szCs w:val="22"/>
          <w:lang w:eastAsia="zh-CN"/>
        </w:rPr>
        <w:t>2021</w:t>
      </w:r>
    </w:p>
    <w:p w14:paraId="26C2BE17" w14:textId="722D7439"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C7018C" w:rsidRPr="00C7018C">
        <w:rPr>
          <w:rFonts w:ascii="Arial" w:hAnsi="Arial" w:cs="Arial" w:hint="eastAsia"/>
          <w:b/>
          <w:noProof/>
          <w:sz w:val="24"/>
          <w:szCs w:val="22"/>
        </w:rPr>
        <w:t>8</w:t>
      </w:r>
      <w:r w:rsidR="00E31E87" w:rsidRPr="00C7018C">
        <w:rPr>
          <w:rFonts w:ascii="Arial" w:hAnsi="Arial" w:cs="Arial"/>
          <w:b/>
          <w:noProof/>
          <w:sz w:val="24"/>
          <w:szCs w:val="22"/>
        </w:rPr>
        <w:t>.1</w:t>
      </w:r>
      <w:r w:rsidR="009155F8" w:rsidRPr="00C7018C">
        <w:rPr>
          <w:rFonts w:ascii="Arial" w:hAnsi="Arial" w:cs="Arial"/>
          <w:b/>
          <w:noProof/>
          <w:sz w:val="24"/>
          <w:szCs w:val="22"/>
        </w:rPr>
        <w:t>6</w:t>
      </w:r>
      <w:r w:rsidR="00E31E87" w:rsidRPr="00C7018C">
        <w:rPr>
          <w:rFonts w:ascii="Arial" w:hAnsi="Arial" w:cs="Arial"/>
          <w:b/>
          <w:noProof/>
          <w:sz w:val="24"/>
          <w:szCs w:val="22"/>
        </w:rPr>
        <w:t>.</w:t>
      </w:r>
      <w:r w:rsidR="009155F8" w:rsidRPr="00C7018C">
        <w:rPr>
          <w:rFonts w:ascii="Arial" w:hAnsi="Arial" w:cs="Arial"/>
          <w:b/>
          <w:noProof/>
          <w:sz w:val="24"/>
          <w:szCs w:val="22"/>
        </w:rPr>
        <w:t>7</w:t>
      </w:r>
      <w:r w:rsidR="00E31E87" w:rsidRPr="00C7018C">
        <w:rPr>
          <w:rFonts w:ascii="Arial" w:hAnsi="Arial" w:cs="Arial"/>
          <w:b/>
          <w:noProof/>
          <w:sz w:val="24"/>
          <w:szCs w:val="22"/>
        </w:rPr>
        <w:t>.</w:t>
      </w:r>
      <w:r w:rsidR="009155F8" w:rsidRPr="00C7018C">
        <w:rPr>
          <w:rFonts w:ascii="Arial" w:hAnsi="Arial" w:cs="Arial"/>
          <w:b/>
          <w:noProof/>
          <w:sz w:val="24"/>
          <w:szCs w:val="22"/>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714B6228"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821EA3" w:rsidRPr="00821EA3">
        <w:rPr>
          <w:rFonts w:ascii="Arial" w:eastAsia="SimSun" w:hAnsi="Arial" w:hint="eastAsia"/>
          <w:b/>
          <w:sz w:val="24"/>
          <w:szCs w:val="24"/>
          <w:lang w:val="en-US" w:eastAsia="zh-CN"/>
        </w:rPr>
        <w:t>RRM</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283FC5AE" w:rsidR="000D0E27" w:rsidRPr="002B78EE" w:rsidRDefault="005E4B71" w:rsidP="000E2341">
      <w:pPr>
        <w:jc w:val="both"/>
        <w:rPr>
          <w:lang w:val="en-US" w:eastAsia="zh-TW"/>
        </w:rPr>
      </w:pPr>
      <w:bookmarkStart w:id="2" w:name="_Ref481671177"/>
      <w:r w:rsidRPr="002B78EE">
        <w:rPr>
          <w:rFonts w:hint="eastAsia"/>
          <w:lang w:val="en-US" w:eastAsia="zh-TW"/>
        </w:rPr>
        <w:t>In this paper, our view</w:t>
      </w:r>
      <w:r w:rsidR="0016490F" w:rsidRPr="002B78EE">
        <w:rPr>
          <w:lang w:val="en-US" w:eastAsia="zh-TW"/>
        </w:rPr>
        <w:t>s</w:t>
      </w:r>
      <w:r w:rsidRPr="002B78EE">
        <w:rPr>
          <w:rFonts w:hint="eastAsia"/>
          <w:lang w:val="en-US" w:eastAsia="zh-TW"/>
        </w:rPr>
        <w:t xml:space="preserve"> on </w:t>
      </w:r>
      <w:r w:rsidR="00E3368A" w:rsidRPr="002B78EE">
        <w:rPr>
          <w:lang w:val="en-US" w:eastAsia="zh-TW"/>
        </w:rPr>
        <w:t>RRM measurement requirements</w:t>
      </w:r>
      <w:r w:rsidR="001472F5" w:rsidRPr="002B78EE">
        <w:rPr>
          <w:rFonts w:hint="eastAsia"/>
          <w:lang w:val="en-US" w:eastAsia="zh-TW"/>
        </w:rPr>
        <w:t xml:space="preserve"> </w:t>
      </w:r>
      <w:r w:rsidR="001472F5" w:rsidRPr="002B78EE">
        <w:rPr>
          <w:lang w:val="en-US" w:eastAsia="zh-TW"/>
        </w:rPr>
        <w:t>in FR2-2</w:t>
      </w:r>
      <w:r w:rsidR="00E3368A" w:rsidRPr="002B78EE">
        <w:rPr>
          <w:lang w:val="en-US" w:eastAsia="zh-TW"/>
        </w:rPr>
        <w:t xml:space="preserve"> </w:t>
      </w:r>
      <w:r w:rsidR="0016490F" w:rsidRPr="002B78EE">
        <w:rPr>
          <w:lang w:val="en-US" w:eastAsia="zh-TW"/>
        </w:rPr>
        <w:t xml:space="preserve">are provided, including </w:t>
      </w:r>
      <w:r w:rsidR="000D0E27" w:rsidRPr="002B78EE">
        <w:rPr>
          <w:lang w:val="en-US" w:eastAsia="zh-TW"/>
        </w:rPr>
        <w:t xml:space="preserve">the </w:t>
      </w:r>
      <w:r w:rsidR="002B78EE">
        <w:rPr>
          <w:lang w:val="en-US" w:eastAsia="zh-TW"/>
        </w:rPr>
        <w:t>measurement gap with shorter MGL, and</w:t>
      </w:r>
      <w:r w:rsidR="00555437">
        <w:rPr>
          <w:rFonts w:hint="eastAsia"/>
          <w:lang w:val="en-US" w:eastAsia="zh-TW"/>
        </w:rPr>
        <w:t xml:space="preserve"> the</w:t>
      </w:r>
      <w:r w:rsidR="000D0E27" w:rsidRPr="002B78EE">
        <w:rPr>
          <w:lang w:val="en-US" w:eastAsia="zh-TW"/>
        </w:rPr>
        <w:t xml:space="preserve"> measurement cap</w:t>
      </w:r>
      <w:r w:rsidR="002B78EE">
        <w:rPr>
          <w:lang w:val="en-US" w:eastAsia="zh-TW"/>
        </w:rPr>
        <w:t>ability of number of cell/beams</w:t>
      </w:r>
      <w:r w:rsidR="000D0E27" w:rsidRPr="002B78EE">
        <w:rPr>
          <w:lang w:val="en-US" w:eastAsia="zh-TW"/>
        </w:rPr>
        <w:t>.</w:t>
      </w:r>
    </w:p>
    <w:p w14:paraId="00FDEADD" w14:textId="78B9D926" w:rsidR="00843A6B" w:rsidRPr="00843A6B" w:rsidRDefault="00843A6B" w:rsidP="00843A6B">
      <w:pPr>
        <w:pStyle w:val="1"/>
        <w:rPr>
          <w:rFonts w:cs="Arial"/>
          <w:lang w:eastAsia="zh-TW"/>
        </w:rPr>
      </w:pPr>
      <w:bookmarkStart w:id="3" w:name="_Ref78991552"/>
      <w:r>
        <w:rPr>
          <w:rFonts w:cs="Arial"/>
          <w:lang w:eastAsia="zh-TW"/>
        </w:rPr>
        <w:t>Measurement gaps for</w:t>
      </w:r>
      <w:r w:rsidRPr="00843A6B">
        <w:rPr>
          <w:rFonts w:cs="Arial"/>
          <w:lang w:eastAsia="zh-TW"/>
        </w:rPr>
        <w:t xml:space="preserve"> FR2-2 </w:t>
      </w:r>
    </w:p>
    <w:p w14:paraId="7FA65D42" w14:textId="6B67D29C" w:rsidR="00843A6B" w:rsidRDefault="00843A6B" w:rsidP="00843A6B">
      <w:pPr>
        <w:widowControl w:val="0"/>
        <w:snapToGrid w:val="0"/>
        <w:jc w:val="both"/>
        <w:rPr>
          <w:lang w:eastAsia="zh-TW"/>
        </w:rPr>
      </w:pPr>
      <w:r w:rsidRPr="003E2BE2">
        <w:rPr>
          <w:noProof/>
          <w:shd w:val="pct15" w:color="auto" w:fill="FFFFFF"/>
          <w:lang w:val="en-US" w:eastAsia="zh-TW"/>
        </w:rPr>
        <mc:AlternateContent>
          <mc:Choice Requires="wps">
            <w:drawing>
              <wp:anchor distT="45720" distB="45720" distL="114300" distR="114300" simplePos="0" relativeHeight="251661312" behindDoc="0" locked="0" layoutInCell="1" allowOverlap="1" wp14:anchorId="600734FB" wp14:editId="137E7CE0">
                <wp:simplePos x="0" y="0"/>
                <wp:positionH relativeFrom="margin">
                  <wp:align>left</wp:align>
                </wp:positionH>
                <wp:positionV relativeFrom="paragraph">
                  <wp:posOffset>234084</wp:posOffset>
                </wp:positionV>
                <wp:extent cx="6076315" cy="1404620"/>
                <wp:effectExtent l="0" t="0" r="19685" b="1841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9B1FD10" w14:textId="77777777" w:rsidR="00843A6B" w:rsidRPr="003A5433" w:rsidRDefault="00843A6B" w:rsidP="00843A6B">
                            <w:pPr>
                              <w:spacing w:line="480" w:lineRule="auto"/>
                              <w:rPr>
                                <w:b/>
                                <w:u w:val="single"/>
                                <w:lang w:eastAsia="ko-KR"/>
                              </w:rPr>
                            </w:pPr>
                            <w:r>
                              <w:rPr>
                                <w:b/>
                                <w:u w:val="single"/>
                                <w:lang w:eastAsia="ko-KR"/>
                              </w:rPr>
                              <w:t>M</w:t>
                            </w:r>
                            <w:r w:rsidRPr="003A5433">
                              <w:rPr>
                                <w:b/>
                                <w:u w:val="single"/>
                                <w:lang w:eastAsia="ko-KR"/>
                              </w:rPr>
                              <w:t xml:space="preserve">easurement gaps </w:t>
                            </w:r>
                          </w:p>
                          <w:p w14:paraId="1C463491" w14:textId="77777777" w:rsidR="00843A6B" w:rsidRPr="004C7936" w:rsidRDefault="00843A6B" w:rsidP="00843A6B">
                            <w:pPr>
                              <w:pStyle w:val="afb"/>
                              <w:numPr>
                                <w:ilvl w:val="0"/>
                                <w:numId w:val="47"/>
                              </w:numPr>
                              <w:overflowPunct w:val="0"/>
                              <w:autoSpaceDE w:val="0"/>
                              <w:autoSpaceDN w:val="0"/>
                              <w:adjustRightInd w:val="0"/>
                              <w:spacing w:before="120" w:after="120" w:line="480" w:lineRule="auto"/>
                              <w:contextualSpacing/>
                              <w:textAlignment w:val="baseline"/>
                            </w:pPr>
                            <w:r w:rsidRPr="004C7936">
                              <w:t>Measurement gaps applicability for FR2-2</w:t>
                            </w:r>
                          </w:p>
                          <w:p w14:paraId="4C5B6BC7" w14:textId="77777777" w:rsidR="00843A6B" w:rsidRPr="003A5433" w:rsidRDefault="00843A6B" w:rsidP="00843A6B">
                            <w:pPr>
                              <w:pStyle w:val="afb"/>
                              <w:numPr>
                                <w:ilvl w:val="1"/>
                                <w:numId w:val="47"/>
                              </w:numPr>
                              <w:overflowPunct w:val="0"/>
                              <w:autoSpaceDE w:val="0"/>
                              <w:autoSpaceDN w:val="0"/>
                              <w:adjustRightInd w:val="0"/>
                              <w:spacing w:before="120" w:after="120" w:line="480" w:lineRule="auto"/>
                              <w:contextualSpacing/>
                              <w:textAlignment w:val="baseline"/>
                            </w:pPr>
                            <w:r w:rsidRPr="003A5433">
                              <w:t>The existing gaps are also feasible for higher SCS</w:t>
                            </w:r>
                          </w:p>
                          <w:p w14:paraId="651072A1" w14:textId="6538F74E" w:rsidR="00843A6B" w:rsidRDefault="00843A6B" w:rsidP="00843A6B">
                            <w:pPr>
                              <w:pStyle w:val="afb"/>
                              <w:numPr>
                                <w:ilvl w:val="1"/>
                                <w:numId w:val="47"/>
                              </w:numPr>
                              <w:overflowPunct w:val="0"/>
                              <w:autoSpaceDE w:val="0"/>
                              <w:autoSpaceDN w:val="0"/>
                              <w:adjustRightInd w:val="0"/>
                              <w:spacing w:before="120" w:after="240"/>
                              <w:contextualSpacing/>
                              <w:textAlignment w:val="baseline"/>
                              <w:rPr>
                                <w:highlight w:val="cyan"/>
                              </w:rPr>
                            </w:pPr>
                            <w:r w:rsidRPr="00843A6B">
                              <w:rPr>
                                <w:highlight w:val="cyan"/>
                                <w:lang w:val="en-US"/>
                              </w:rPr>
                              <w:t xml:space="preserve">New </w:t>
                            </w:r>
                            <w:r w:rsidRPr="00843A6B">
                              <w:rPr>
                                <w:highlight w:val="cyan"/>
                              </w:rPr>
                              <w:t xml:space="preserve">gap patterns with smaller MGL, if justified, can be considered </w:t>
                            </w:r>
                          </w:p>
                          <w:p w14:paraId="6455E558" w14:textId="77777777" w:rsidR="00843A6B" w:rsidRDefault="00843A6B" w:rsidP="00843A6B">
                            <w:pPr>
                              <w:spacing w:line="480" w:lineRule="auto"/>
                              <w:rPr>
                                <w:b/>
                                <w:u w:val="single"/>
                                <w:lang w:eastAsia="ko-KR"/>
                              </w:rPr>
                            </w:pPr>
                            <w:r w:rsidRPr="004C7936">
                              <w:rPr>
                                <w:b/>
                                <w:u w:val="single"/>
                                <w:lang w:eastAsia="ko-KR"/>
                              </w:rPr>
                              <w:t xml:space="preserve">Measurement gap interruption requirements </w:t>
                            </w:r>
                          </w:p>
                          <w:p w14:paraId="4E4C3D94" w14:textId="77777777" w:rsidR="00843A6B" w:rsidRPr="004C7936" w:rsidRDefault="00843A6B" w:rsidP="00843A6B">
                            <w:pPr>
                              <w:pStyle w:val="afb"/>
                              <w:numPr>
                                <w:ilvl w:val="0"/>
                                <w:numId w:val="48"/>
                              </w:numPr>
                              <w:overflowPunct w:val="0"/>
                              <w:autoSpaceDE w:val="0"/>
                              <w:autoSpaceDN w:val="0"/>
                              <w:adjustRightInd w:val="0"/>
                              <w:spacing w:before="120" w:after="120" w:line="480" w:lineRule="auto"/>
                              <w:contextualSpacing/>
                              <w:textAlignment w:val="baseline"/>
                            </w:pPr>
                            <w:r w:rsidRPr="004C7936">
                              <w:t>MG timing advance for FR2-2</w:t>
                            </w:r>
                          </w:p>
                          <w:p w14:paraId="53C24A91" w14:textId="37672FBF" w:rsidR="00843A6B" w:rsidRPr="00843A6B" w:rsidRDefault="00843A6B" w:rsidP="00843A6B">
                            <w:pPr>
                              <w:pStyle w:val="afb"/>
                              <w:numPr>
                                <w:ilvl w:val="1"/>
                                <w:numId w:val="48"/>
                              </w:numPr>
                              <w:overflowPunct w:val="0"/>
                              <w:autoSpaceDE w:val="0"/>
                              <w:autoSpaceDN w:val="0"/>
                              <w:adjustRightInd w:val="0"/>
                              <w:spacing w:before="240" w:after="120"/>
                              <w:contextualSpacing/>
                              <w:textAlignment w:val="baseline"/>
                            </w:pPr>
                            <w:r w:rsidRPr="003A5433">
                              <w:t xml:space="preserve">RAN4 should reuse </w:t>
                            </w:r>
                            <w:r w:rsidRPr="003103ED">
                              <w:rPr>
                                <w:highlight w:val="cyan"/>
                              </w:rPr>
                              <w:t>0.25ms</w:t>
                            </w:r>
                            <w:r w:rsidRPr="003A5433">
                              <w:t xml:space="preserve"> as MG timing advance for 52.6-71GHz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734FB" id="_x0000_s1027" type="#_x0000_t202" style="position:absolute;left:0;text-align:left;margin-left:0;margin-top:18.45pt;width:478.4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">
                <v:textbox style="mso-fit-shape-to-text:t">
                  <w:txbxContent>
                    <w:p w14:paraId="59B1FD10" w14:textId="77777777" w:rsidR="00843A6B" w:rsidRPr="003A5433" w:rsidRDefault="00843A6B" w:rsidP="00843A6B">
                      <w:pPr>
                        <w:spacing w:line="480" w:lineRule="auto"/>
                        <w:rPr>
                          <w:b/>
                          <w:u w:val="single"/>
                          <w:lang w:eastAsia="ko-KR"/>
                        </w:rPr>
                      </w:pPr>
                      <w:r>
                        <w:rPr>
                          <w:b/>
                          <w:u w:val="single"/>
                          <w:lang w:eastAsia="ko-KR"/>
                        </w:rPr>
                        <w:t>M</w:t>
                      </w:r>
                      <w:r w:rsidRPr="003A5433">
                        <w:rPr>
                          <w:b/>
                          <w:u w:val="single"/>
                          <w:lang w:eastAsia="ko-KR"/>
                        </w:rPr>
                        <w:t xml:space="preserve">easurement gaps </w:t>
                      </w:r>
                    </w:p>
                    <w:p w14:paraId="1C463491" w14:textId="77777777" w:rsidR="00843A6B" w:rsidRPr="004C7936" w:rsidRDefault="00843A6B" w:rsidP="00843A6B">
                      <w:pPr>
                        <w:pStyle w:val="afb"/>
                        <w:numPr>
                          <w:ilvl w:val="0"/>
                          <w:numId w:val="47"/>
                        </w:numPr>
                        <w:overflowPunct w:val="0"/>
                        <w:autoSpaceDE w:val="0"/>
                        <w:autoSpaceDN w:val="0"/>
                        <w:adjustRightInd w:val="0"/>
                        <w:spacing w:before="120" w:after="120" w:line="480" w:lineRule="auto"/>
                        <w:contextualSpacing/>
                        <w:textAlignment w:val="baseline"/>
                      </w:pPr>
                      <w:r w:rsidRPr="004C7936">
                        <w:t>Measurement gaps applicability for FR2-2</w:t>
                      </w:r>
                    </w:p>
                    <w:p w14:paraId="4C5B6BC7" w14:textId="77777777" w:rsidR="00843A6B" w:rsidRPr="003A5433" w:rsidRDefault="00843A6B" w:rsidP="00843A6B">
                      <w:pPr>
                        <w:pStyle w:val="afb"/>
                        <w:numPr>
                          <w:ilvl w:val="1"/>
                          <w:numId w:val="47"/>
                        </w:numPr>
                        <w:overflowPunct w:val="0"/>
                        <w:autoSpaceDE w:val="0"/>
                        <w:autoSpaceDN w:val="0"/>
                        <w:adjustRightInd w:val="0"/>
                        <w:spacing w:before="120" w:after="120" w:line="480" w:lineRule="auto"/>
                        <w:contextualSpacing/>
                        <w:textAlignment w:val="baseline"/>
                      </w:pPr>
                      <w:r w:rsidRPr="003A5433">
                        <w:t>The existing gaps are also feasible for higher SCS</w:t>
                      </w:r>
                    </w:p>
                    <w:p w14:paraId="651072A1" w14:textId="6538F74E" w:rsidR="00843A6B" w:rsidRDefault="00843A6B" w:rsidP="00843A6B">
                      <w:pPr>
                        <w:pStyle w:val="afb"/>
                        <w:numPr>
                          <w:ilvl w:val="1"/>
                          <w:numId w:val="47"/>
                        </w:numPr>
                        <w:overflowPunct w:val="0"/>
                        <w:autoSpaceDE w:val="0"/>
                        <w:autoSpaceDN w:val="0"/>
                        <w:adjustRightInd w:val="0"/>
                        <w:spacing w:before="120" w:after="240"/>
                        <w:contextualSpacing/>
                        <w:textAlignment w:val="baseline"/>
                        <w:rPr>
                          <w:highlight w:val="cyan"/>
                        </w:rPr>
                      </w:pPr>
                      <w:r w:rsidRPr="00843A6B">
                        <w:rPr>
                          <w:highlight w:val="cyan"/>
                          <w:lang w:val="en-US"/>
                        </w:rPr>
                        <w:t xml:space="preserve">New </w:t>
                      </w:r>
                      <w:r w:rsidRPr="00843A6B">
                        <w:rPr>
                          <w:highlight w:val="cyan"/>
                        </w:rPr>
                        <w:t xml:space="preserve">gap patterns with smaller MGL, if justified, can be considered </w:t>
                      </w:r>
                    </w:p>
                    <w:p w14:paraId="6455E558" w14:textId="77777777" w:rsidR="00843A6B" w:rsidRDefault="00843A6B" w:rsidP="00843A6B">
                      <w:pPr>
                        <w:spacing w:line="480" w:lineRule="auto"/>
                        <w:rPr>
                          <w:b/>
                          <w:u w:val="single"/>
                          <w:lang w:eastAsia="ko-KR"/>
                        </w:rPr>
                      </w:pPr>
                      <w:r w:rsidRPr="004C7936">
                        <w:rPr>
                          <w:b/>
                          <w:u w:val="single"/>
                          <w:lang w:eastAsia="ko-KR"/>
                        </w:rPr>
                        <w:t xml:space="preserve">Measurement gap interruption requirements </w:t>
                      </w:r>
                    </w:p>
                    <w:p w14:paraId="4E4C3D94" w14:textId="77777777" w:rsidR="00843A6B" w:rsidRPr="004C7936" w:rsidRDefault="00843A6B" w:rsidP="00843A6B">
                      <w:pPr>
                        <w:pStyle w:val="afb"/>
                        <w:numPr>
                          <w:ilvl w:val="0"/>
                          <w:numId w:val="48"/>
                        </w:numPr>
                        <w:overflowPunct w:val="0"/>
                        <w:autoSpaceDE w:val="0"/>
                        <w:autoSpaceDN w:val="0"/>
                        <w:adjustRightInd w:val="0"/>
                        <w:spacing w:before="120" w:after="120" w:line="480" w:lineRule="auto"/>
                        <w:contextualSpacing/>
                        <w:textAlignment w:val="baseline"/>
                      </w:pPr>
                      <w:r w:rsidRPr="004C7936">
                        <w:t>MG timing advance for FR2-2</w:t>
                      </w:r>
                    </w:p>
                    <w:p w14:paraId="53C24A91" w14:textId="37672FBF" w:rsidR="00843A6B" w:rsidRPr="00843A6B" w:rsidRDefault="00843A6B" w:rsidP="00843A6B">
                      <w:pPr>
                        <w:pStyle w:val="afb"/>
                        <w:numPr>
                          <w:ilvl w:val="1"/>
                          <w:numId w:val="48"/>
                        </w:numPr>
                        <w:overflowPunct w:val="0"/>
                        <w:autoSpaceDE w:val="0"/>
                        <w:autoSpaceDN w:val="0"/>
                        <w:adjustRightInd w:val="0"/>
                        <w:spacing w:before="240" w:after="120"/>
                        <w:contextualSpacing/>
                        <w:textAlignment w:val="baseline"/>
                      </w:pPr>
                      <w:r w:rsidRPr="003A5433">
                        <w:t xml:space="preserve">RAN4 should reuse </w:t>
                      </w:r>
                      <w:r w:rsidRPr="003103ED">
                        <w:rPr>
                          <w:highlight w:val="cyan"/>
                        </w:rPr>
                        <w:t>0.25ms</w:t>
                      </w:r>
                      <w:r w:rsidRPr="003A5433">
                        <w:t xml:space="preserve"> as MG timing advance for 52.6-71GHz</w:t>
                      </w:r>
                    </w:p>
                  </w:txbxContent>
                </v:textbox>
                <w10:wrap type="square" anchorx="margin"/>
              </v:shape>
            </w:pict>
          </mc:Fallback>
        </mc:AlternateContent>
      </w:r>
      <w:r w:rsidRPr="00843A6B">
        <w:rPr>
          <w:rFonts w:hint="eastAsia"/>
          <w:lang w:eastAsia="zh-TW"/>
        </w:rPr>
        <w:t xml:space="preserve">In the last meeting, </w:t>
      </w:r>
      <w:r>
        <w:rPr>
          <w:lang w:eastAsia="zh-TW"/>
        </w:rPr>
        <w:t>the new gap patterns with smaller MGL was discussed [2].</w:t>
      </w:r>
    </w:p>
    <w:p w14:paraId="3275642B" w14:textId="77777777" w:rsidR="00B84221" w:rsidRDefault="00B84221" w:rsidP="00843A6B">
      <w:pPr>
        <w:widowControl w:val="0"/>
        <w:snapToGrid w:val="0"/>
        <w:jc w:val="both"/>
        <w:rPr>
          <w:u w:val="single"/>
          <w:shd w:val="pct15" w:color="auto" w:fill="FFFFFF"/>
          <w:lang w:eastAsia="zh-TW"/>
        </w:rPr>
      </w:pPr>
    </w:p>
    <w:p w14:paraId="112D3749" w14:textId="56A94CB7" w:rsidR="00843A6B" w:rsidRDefault="00843A6B" w:rsidP="00843A6B">
      <w:pPr>
        <w:widowControl w:val="0"/>
        <w:snapToGrid w:val="0"/>
        <w:jc w:val="both"/>
        <w:rPr>
          <w:lang w:eastAsia="zh-TW"/>
        </w:rPr>
      </w:pPr>
      <w:r w:rsidRPr="00843A6B">
        <w:rPr>
          <w:rFonts w:hint="eastAsia"/>
          <w:lang w:eastAsia="zh-TW"/>
        </w:rPr>
        <w:t xml:space="preserve">For </w:t>
      </w:r>
      <w:r>
        <w:rPr>
          <w:lang w:eastAsia="zh-TW"/>
        </w:rPr>
        <w:t>64 SSBs, it will take</w:t>
      </w:r>
      <w:r w:rsidR="00B84221">
        <w:rPr>
          <w:lang w:eastAsia="zh-TW"/>
        </w:rPr>
        <w:t xml:space="preserve"> 32 slots, which will be 1 ms and 0.5 ms for SCS of 480 kHz and</w:t>
      </w:r>
      <w:r>
        <w:rPr>
          <w:lang w:eastAsia="zh-TW"/>
        </w:rPr>
        <w:t xml:space="preserve"> 960 kHz, respectively. Besides, consider the 0.25 ms * 2 = 0.5 ms RF switch t</w:t>
      </w:r>
      <w:r w:rsidR="00941B30">
        <w:rPr>
          <w:lang w:eastAsia="zh-TW"/>
        </w:rPr>
        <w:t>ime, then the minimum MGL for 64 SSBs will</w:t>
      </w:r>
      <w:r w:rsidR="00B84221">
        <w:rPr>
          <w:lang w:eastAsia="zh-TW"/>
        </w:rPr>
        <w:t xml:space="preserve"> be 1.5 ms and</w:t>
      </w:r>
      <w:r>
        <w:rPr>
          <w:lang w:eastAsia="zh-TW"/>
        </w:rPr>
        <w:t xml:space="preserve"> 1</w:t>
      </w:r>
      <w:r w:rsidR="00B84221">
        <w:rPr>
          <w:lang w:eastAsia="zh-TW"/>
        </w:rPr>
        <w:t xml:space="preserve"> ms for 480 kHz and</w:t>
      </w:r>
      <w:r>
        <w:rPr>
          <w:lang w:eastAsia="zh-TW"/>
        </w:rPr>
        <w:t xml:space="preserve"> 960 kHz, respectively. </w:t>
      </w:r>
    </w:p>
    <w:p w14:paraId="26E31FF1" w14:textId="0786FD3F" w:rsidR="00941B30" w:rsidRDefault="00097B15" w:rsidP="00843A6B">
      <w:pPr>
        <w:widowControl w:val="0"/>
        <w:snapToGrid w:val="0"/>
        <w:jc w:val="both"/>
        <w:rPr>
          <w:rFonts w:eastAsia="SimSun"/>
          <w:bCs/>
          <w:i/>
        </w:rPr>
      </w:pPr>
      <w:bookmarkStart w:id="4" w:name="_Ref85638672"/>
      <w:r w:rsidRPr="00097B15">
        <w:rPr>
          <w:b/>
          <w:i/>
        </w:rPr>
        <w:t xml:space="preserve">Observation </w:t>
      </w:r>
      <w:r w:rsidRPr="00097B15">
        <w:rPr>
          <w:b/>
          <w:i/>
        </w:rPr>
        <w:fldChar w:fldCharType="begin"/>
      </w:r>
      <w:r w:rsidRPr="00097B15">
        <w:rPr>
          <w:b/>
          <w:i/>
        </w:rPr>
        <w:instrText xml:space="preserve"> SEQ Observation \* ARABIC </w:instrText>
      </w:r>
      <w:r w:rsidRPr="00097B15">
        <w:rPr>
          <w:b/>
          <w:i/>
        </w:rPr>
        <w:fldChar w:fldCharType="separate"/>
      </w:r>
      <w:r w:rsidR="00F34CA9">
        <w:rPr>
          <w:b/>
          <w:i/>
          <w:noProof/>
        </w:rPr>
        <w:t>1</w:t>
      </w:r>
      <w:r w:rsidRPr="00097B15">
        <w:rPr>
          <w:b/>
          <w:i/>
        </w:rPr>
        <w:fldChar w:fldCharType="end"/>
      </w:r>
      <w:r w:rsidRPr="00097B15">
        <w:rPr>
          <w:i/>
        </w:rPr>
        <w:t xml:space="preserve">: </w:t>
      </w:r>
      <w:r w:rsidR="00941B30">
        <w:rPr>
          <w:i/>
        </w:rPr>
        <w:t xml:space="preserve">With 64 SSBs, the minimum </w:t>
      </w:r>
      <w:r w:rsidR="00941B30" w:rsidRPr="00097B15">
        <w:rPr>
          <w:rFonts w:eastAsia="SimSun"/>
          <w:bCs/>
          <w:i/>
        </w:rPr>
        <w:t>MGL</w:t>
      </w:r>
      <w:r w:rsidR="00941B30">
        <w:rPr>
          <w:rFonts w:eastAsia="SimSun"/>
          <w:bCs/>
          <w:i/>
        </w:rPr>
        <w:t xml:space="preserve"> is 1.5 ms and 1 ms for SCS of 480 kHz and 960 kHz, </w:t>
      </w:r>
      <w:r w:rsidR="002B78EE">
        <w:rPr>
          <w:rFonts w:eastAsia="SimSun"/>
          <w:bCs/>
          <w:i/>
        </w:rPr>
        <w:t>respectively</w:t>
      </w:r>
      <w:r w:rsidR="00941B30">
        <w:rPr>
          <w:rFonts w:eastAsia="SimSun"/>
          <w:bCs/>
          <w:i/>
        </w:rPr>
        <w:t>.</w:t>
      </w:r>
      <w:bookmarkEnd w:id="4"/>
      <w:r w:rsidR="00941B30">
        <w:rPr>
          <w:rFonts w:eastAsia="SimSun"/>
          <w:bCs/>
          <w:i/>
        </w:rPr>
        <w:t xml:space="preserve"> </w:t>
      </w:r>
    </w:p>
    <w:p w14:paraId="1372835F" w14:textId="2D144D3B" w:rsidR="002B78EE" w:rsidRDefault="00B84221" w:rsidP="00843A6B">
      <w:pPr>
        <w:widowControl w:val="0"/>
        <w:snapToGrid w:val="0"/>
        <w:jc w:val="both"/>
        <w:rPr>
          <w:lang w:eastAsia="zh-TW"/>
        </w:rPr>
      </w:pPr>
      <w:r>
        <w:rPr>
          <w:lang w:eastAsia="zh-TW"/>
        </w:rPr>
        <w:t xml:space="preserve">Since </w:t>
      </w:r>
      <w:r w:rsidR="005F0A23">
        <w:rPr>
          <w:rFonts w:hint="eastAsia"/>
          <w:lang w:eastAsia="zh-TW"/>
        </w:rPr>
        <w:t xml:space="preserve">the </w:t>
      </w:r>
      <w:r w:rsidR="007F344E">
        <w:rPr>
          <w:lang w:eastAsia="zh-TW"/>
        </w:rPr>
        <w:t>existing gap pattern already</w:t>
      </w:r>
      <w:r w:rsidR="002B78EE">
        <w:rPr>
          <w:lang w:eastAsia="zh-TW"/>
        </w:rPr>
        <w:t xml:space="preserve"> support</w:t>
      </w:r>
      <w:r w:rsidR="007F344E">
        <w:rPr>
          <w:lang w:eastAsia="zh-TW"/>
        </w:rPr>
        <w:t>s</w:t>
      </w:r>
      <w:r w:rsidR="002B78EE">
        <w:rPr>
          <w:lang w:eastAsia="zh-TW"/>
        </w:rPr>
        <w:t xml:space="preserve"> MGL of 1.5 ms, </w:t>
      </w:r>
      <w:r>
        <w:rPr>
          <w:lang w:eastAsia="zh-TW"/>
        </w:rPr>
        <w:t xml:space="preserve">the improvement of shorter MGL for higher SCS will be limited. For example, assuming MGRP of 40 ms and MGL of 1ms, it provides improvement of (1.5 – 1.0) ms / 40 ms = 1.25%. </w:t>
      </w:r>
      <w:r w:rsidR="007F344E">
        <w:rPr>
          <w:lang w:eastAsia="zh-TW"/>
        </w:rPr>
        <w:t>Thus, it suggests not to introduce n</w:t>
      </w:r>
      <w:r w:rsidR="007F344E" w:rsidRPr="007F344E">
        <w:rPr>
          <w:lang w:eastAsia="zh-TW"/>
        </w:rPr>
        <w:t>ew gap patterns with smaller MGL</w:t>
      </w:r>
      <w:r w:rsidR="007F344E">
        <w:rPr>
          <w:lang w:eastAsia="zh-TW"/>
        </w:rPr>
        <w:t xml:space="preserve"> for FR2-2. </w:t>
      </w:r>
    </w:p>
    <w:p w14:paraId="3C5E7A13" w14:textId="54C496EF" w:rsidR="00885CFC" w:rsidRPr="00885CFC" w:rsidRDefault="00885CFC" w:rsidP="00885CFC">
      <w:pPr>
        <w:widowControl w:val="0"/>
        <w:snapToGrid w:val="0"/>
        <w:jc w:val="both"/>
        <w:rPr>
          <w:rFonts w:eastAsia="SimSun"/>
          <w:bCs/>
          <w:i/>
        </w:rPr>
      </w:pPr>
      <w:bookmarkStart w:id="5" w:name="_Ref85638675"/>
      <w:r w:rsidRPr="00885CFC">
        <w:rPr>
          <w:b/>
          <w:i/>
        </w:rPr>
        <w:t xml:space="preserve">Observation </w:t>
      </w:r>
      <w:r w:rsidRPr="00885CFC">
        <w:rPr>
          <w:b/>
          <w:i/>
        </w:rPr>
        <w:fldChar w:fldCharType="begin"/>
      </w:r>
      <w:r w:rsidRPr="00885CFC">
        <w:rPr>
          <w:b/>
          <w:i/>
        </w:rPr>
        <w:instrText xml:space="preserve"> SEQ Observation \* ARABIC </w:instrText>
      </w:r>
      <w:r w:rsidRPr="00885CFC">
        <w:rPr>
          <w:b/>
          <w:i/>
        </w:rPr>
        <w:fldChar w:fldCharType="separate"/>
      </w:r>
      <w:r w:rsidR="00F34CA9">
        <w:rPr>
          <w:b/>
          <w:i/>
          <w:noProof/>
        </w:rPr>
        <w:t>2</w:t>
      </w:r>
      <w:r w:rsidRPr="00885CFC">
        <w:rPr>
          <w:b/>
          <w:i/>
        </w:rPr>
        <w:fldChar w:fldCharType="end"/>
      </w:r>
      <w:r w:rsidRPr="00885CFC">
        <w:rPr>
          <w:i/>
        </w:rPr>
        <w:t xml:space="preserve">: Given </w:t>
      </w:r>
      <w:r w:rsidRPr="00885CFC">
        <w:rPr>
          <w:i/>
          <w:lang w:eastAsia="zh-TW"/>
        </w:rPr>
        <w:t>MGL of 1.5 ms</w:t>
      </w:r>
      <w:r w:rsidRPr="00885CFC">
        <w:rPr>
          <w:i/>
        </w:rPr>
        <w:t xml:space="preserve"> is already supported, the improvement of shorter MGL for higher SCS will be limited</w:t>
      </w:r>
      <w:r w:rsidRPr="00885CFC">
        <w:rPr>
          <w:rFonts w:eastAsia="SimSun"/>
          <w:bCs/>
          <w:i/>
        </w:rPr>
        <w:t>.</w:t>
      </w:r>
      <w:bookmarkEnd w:id="5"/>
      <w:r w:rsidRPr="00885CFC">
        <w:rPr>
          <w:rFonts w:eastAsia="SimSun"/>
          <w:bCs/>
          <w:i/>
        </w:rPr>
        <w:t xml:space="preserve"> </w:t>
      </w:r>
    </w:p>
    <w:p w14:paraId="7084CD92" w14:textId="3417C78E" w:rsidR="00843A6B" w:rsidRPr="00F34CA9" w:rsidRDefault="00885CFC" w:rsidP="00F34CA9">
      <w:pPr>
        <w:pStyle w:val="af4"/>
        <w:jc w:val="both"/>
        <w:rPr>
          <w:i/>
          <w:lang w:eastAsia="zh-TW"/>
        </w:rPr>
      </w:pPr>
      <w:bookmarkStart w:id="6" w:name="_Ref85638679"/>
      <w:bookmarkStart w:id="7" w:name="_Ref85638721"/>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F34CA9">
        <w:rPr>
          <w:rFonts w:eastAsia="SimSun"/>
          <w:b/>
          <w:bCs/>
          <w:i/>
          <w:noProof/>
        </w:rPr>
        <w:t>1</w:t>
      </w:r>
      <w:r w:rsidRPr="00843A6B">
        <w:rPr>
          <w:rFonts w:eastAsia="SimSun"/>
          <w:b/>
          <w:bCs/>
          <w:i/>
        </w:rPr>
        <w:fldChar w:fldCharType="end"/>
      </w:r>
      <w:r w:rsidRPr="00843A6B">
        <w:rPr>
          <w:rFonts w:eastAsia="SimSun"/>
          <w:b/>
          <w:bCs/>
          <w:i/>
        </w:rPr>
        <w:t>:</w:t>
      </w:r>
      <w:r w:rsidRPr="00843A6B">
        <w:rPr>
          <w:i/>
        </w:rPr>
        <w:t xml:space="preserve"> </w:t>
      </w:r>
      <w:bookmarkEnd w:id="6"/>
      <w:r w:rsidR="00F34CA9">
        <w:rPr>
          <w:i/>
        </w:rPr>
        <w:t>N</w:t>
      </w:r>
      <w:r w:rsidR="00F34CA9" w:rsidRPr="00F34CA9">
        <w:rPr>
          <w:i/>
        </w:rPr>
        <w:t>ot to introduce new gap patterns with smaller MGL for FR2-2</w:t>
      </w:r>
      <w:bookmarkEnd w:id="7"/>
      <w:r w:rsidR="00F34CA9">
        <w:rPr>
          <w:i/>
        </w:rPr>
        <w:t>.</w:t>
      </w:r>
      <w:r w:rsidRPr="00843A6B">
        <w:rPr>
          <w:i/>
          <w:lang w:eastAsia="zh-TW"/>
        </w:rPr>
        <w:t xml:space="preserve"> </w:t>
      </w:r>
    </w:p>
    <w:bookmarkEnd w:id="2"/>
    <w:bookmarkEnd w:id="3"/>
    <w:p w14:paraId="169B59F0" w14:textId="750B4090" w:rsidR="007D2F94" w:rsidRPr="00843A6B" w:rsidRDefault="00411F28" w:rsidP="00843A6B">
      <w:pPr>
        <w:pStyle w:val="1"/>
        <w:rPr>
          <w:rFonts w:cs="Arial"/>
          <w:lang w:eastAsia="zh-TW"/>
        </w:rPr>
      </w:pPr>
      <w:r w:rsidRPr="00843A6B">
        <w:rPr>
          <w:rFonts w:cs="Arial"/>
          <w:lang w:eastAsia="zh-TW"/>
        </w:rPr>
        <w:t>Other RRM requirement topics in</w:t>
      </w:r>
      <w:r w:rsidR="001472F5" w:rsidRPr="00843A6B">
        <w:rPr>
          <w:rFonts w:cs="Arial"/>
          <w:lang w:eastAsia="zh-TW"/>
        </w:rPr>
        <w:t xml:space="preserve"> FR2-2</w:t>
      </w:r>
      <w:r w:rsidR="00960524" w:rsidRPr="00843A6B">
        <w:rPr>
          <w:rFonts w:cs="Arial"/>
          <w:lang w:eastAsia="zh-TW"/>
        </w:rPr>
        <w:t xml:space="preserve"> </w:t>
      </w:r>
    </w:p>
    <w:p w14:paraId="2E7AC602" w14:textId="074D694C" w:rsidR="007D2F94" w:rsidRPr="00843A6B" w:rsidRDefault="00843A6B" w:rsidP="006C70A1">
      <w:pPr>
        <w:widowControl w:val="0"/>
        <w:snapToGrid w:val="0"/>
        <w:jc w:val="both"/>
        <w:rPr>
          <w:u w:val="single"/>
          <w:lang w:eastAsia="zh-TW"/>
        </w:rPr>
      </w:pPr>
      <w:r w:rsidRPr="00843A6B">
        <w:rPr>
          <w:u w:val="single"/>
          <w:lang w:eastAsia="zh-TW"/>
        </w:rPr>
        <w:t>Measurement capability on t</w:t>
      </w:r>
      <w:r w:rsidR="00FE7732" w:rsidRPr="00843A6B">
        <w:rPr>
          <w:u w:val="single"/>
          <w:lang w:eastAsia="zh-TW"/>
        </w:rPr>
        <w:t xml:space="preserve">he </w:t>
      </w:r>
      <w:r w:rsidR="005E3AFF" w:rsidRPr="00843A6B">
        <w:rPr>
          <w:u w:val="single"/>
          <w:lang w:eastAsia="zh-TW"/>
        </w:rPr>
        <w:t>number of cell</w:t>
      </w:r>
      <w:r w:rsidR="00FE7732" w:rsidRPr="00843A6B">
        <w:rPr>
          <w:u w:val="single"/>
          <w:lang w:eastAsia="zh-TW"/>
        </w:rPr>
        <w:t>s and number of SSBs</w:t>
      </w:r>
    </w:p>
    <w:p w14:paraId="3C2953BC" w14:textId="41A846DA" w:rsidR="007D2F94" w:rsidRPr="00843A6B" w:rsidRDefault="00F34CA9" w:rsidP="006C70A1">
      <w:pPr>
        <w:widowControl w:val="0"/>
        <w:snapToGrid w:val="0"/>
        <w:jc w:val="both"/>
        <w:rPr>
          <w:lang w:eastAsia="zh-TW"/>
        </w:rPr>
      </w:pPr>
      <w:r>
        <w:rPr>
          <w:lang w:eastAsia="zh-TW"/>
        </w:rPr>
        <w:t>T</w:t>
      </w:r>
      <w:r w:rsidR="007D2F94" w:rsidRPr="00843A6B">
        <w:rPr>
          <w:lang w:eastAsia="zh-TW"/>
        </w:rPr>
        <w:t xml:space="preserve">he </w:t>
      </w:r>
      <w:r w:rsidR="00FE7732" w:rsidRPr="00843A6B">
        <w:rPr>
          <w:lang w:eastAsia="zh-TW"/>
        </w:rPr>
        <w:t xml:space="preserve">UE </w:t>
      </w:r>
      <w:r w:rsidR="007D2F94" w:rsidRPr="00843A6B">
        <w:rPr>
          <w:lang w:eastAsia="zh-TW"/>
        </w:rPr>
        <w:t xml:space="preserve">measurement </w:t>
      </w:r>
      <w:r w:rsidR="00FE7732" w:rsidRPr="00843A6B">
        <w:rPr>
          <w:lang w:eastAsia="zh-TW"/>
        </w:rPr>
        <w:t xml:space="preserve">complexity will be impacted by the </w:t>
      </w:r>
      <w:r w:rsidR="007D2F94" w:rsidRPr="00843A6B">
        <w:rPr>
          <w:lang w:eastAsia="zh-TW"/>
        </w:rPr>
        <w:t>number of cell</w:t>
      </w:r>
      <w:r w:rsidR="00FE7732" w:rsidRPr="00843A6B">
        <w:rPr>
          <w:lang w:eastAsia="zh-TW"/>
        </w:rPr>
        <w:t>s</w:t>
      </w:r>
      <w:r w:rsidR="007D2F94" w:rsidRPr="00843A6B">
        <w:rPr>
          <w:lang w:eastAsia="zh-TW"/>
        </w:rPr>
        <w:t>/beams</w:t>
      </w:r>
      <w:r w:rsidR="00FE7732" w:rsidRPr="00843A6B">
        <w:rPr>
          <w:lang w:eastAsia="zh-TW"/>
        </w:rPr>
        <w:t xml:space="preserve"> that UE is required to perform measurements, and thus it </w:t>
      </w:r>
      <w:r w:rsidR="0088507A" w:rsidRPr="00843A6B">
        <w:rPr>
          <w:lang w:eastAsia="zh-TW"/>
        </w:rPr>
        <w:t>need</w:t>
      </w:r>
      <w:r w:rsidR="00102D0B">
        <w:rPr>
          <w:lang w:eastAsia="zh-TW"/>
        </w:rPr>
        <w:t>s</w:t>
      </w:r>
      <w:r w:rsidR="0088507A" w:rsidRPr="00843A6B">
        <w:rPr>
          <w:lang w:eastAsia="zh-TW"/>
        </w:rPr>
        <w:t xml:space="preserve"> to </w:t>
      </w:r>
      <w:r w:rsidR="005E3AFF" w:rsidRPr="00843A6B">
        <w:rPr>
          <w:lang w:eastAsia="zh-TW"/>
        </w:rPr>
        <w:t xml:space="preserve">also </w:t>
      </w:r>
      <w:r w:rsidR="0088507A" w:rsidRPr="00843A6B">
        <w:rPr>
          <w:lang w:eastAsia="zh-TW"/>
        </w:rPr>
        <w:t>be d</w:t>
      </w:r>
      <w:r w:rsidR="00FE7732" w:rsidRPr="00843A6B">
        <w:rPr>
          <w:lang w:eastAsia="zh-TW"/>
        </w:rPr>
        <w:t>iscussed</w:t>
      </w:r>
      <w:r w:rsidR="0088507A" w:rsidRPr="00843A6B">
        <w:rPr>
          <w:lang w:eastAsia="zh-TW"/>
        </w:rPr>
        <w:t xml:space="preserve"> for FR2-2. </w:t>
      </w:r>
      <w:r w:rsidR="00FE7732" w:rsidRPr="00843A6B">
        <w:rPr>
          <w:lang w:eastAsia="zh-TW"/>
        </w:rPr>
        <w:t>In our understanding, t</w:t>
      </w:r>
      <w:r w:rsidR="00411F28" w:rsidRPr="00843A6B">
        <w:rPr>
          <w:lang w:eastAsia="zh-TW"/>
        </w:rPr>
        <w:t xml:space="preserve">he current number of beams and cells of FR2-1 can be reused as the starting point. Similarly, </w:t>
      </w:r>
      <w:r w:rsidR="00FE7732" w:rsidRPr="00843A6B">
        <w:rPr>
          <w:lang w:eastAsia="zh-TW"/>
        </w:rPr>
        <w:t xml:space="preserve">it </w:t>
      </w:r>
      <w:r w:rsidR="00411F28" w:rsidRPr="00843A6B">
        <w:rPr>
          <w:lang w:eastAsia="zh-TW"/>
        </w:rPr>
        <w:t>can further stud</w:t>
      </w:r>
      <w:r w:rsidR="00102D0B">
        <w:rPr>
          <w:lang w:eastAsia="zh-TW"/>
        </w:rPr>
        <w:t>y</w:t>
      </w:r>
      <w:bookmarkStart w:id="8" w:name="_GoBack"/>
      <w:bookmarkEnd w:id="8"/>
      <w:r w:rsidR="00411F28" w:rsidRPr="00843A6B">
        <w:rPr>
          <w:lang w:eastAsia="zh-TW"/>
        </w:rPr>
        <w:t xml:space="preserve"> with SLS to check the system impact. </w:t>
      </w:r>
    </w:p>
    <w:p w14:paraId="5770184C" w14:textId="28202115" w:rsidR="0057462D" w:rsidRPr="00843A6B" w:rsidRDefault="00411F28" w:rsidP="0057462D">
      <w:pPr>
        <w:pStyle w:val="af4"/>
        <w:jc w:val="both"/>
        <w:rPr>
          <w:i/>
          <w:lang w:eastAsia="zh-TW"/>
        </w:rPr>
      </w:pPr>
      <w:bookmarkStart w:id="9" w:name="_Ref78991557"/>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F34CA9">
        <w:rPr>
          <w:rFonts w:eastAsia="SimSun"/>
          <w:b/>
          <w:bCs/>
          <w:i/>
          <w:noProof/>
        </w:rPr>
        <w:t>2</w:t>
      </w:r>
      <w:r w:rsidRPr="00843A6B">
        <w:rPr>
          <w:rFonts w:eastAsia="SimSun"/>
          <w:b/>
          <w:bCs/>
          <w:i/>
        </w:rPr>
        <w:fldChar w:fldCharType="end"/>
      </w:r>
      <w:r w:rsidRPr="00843A6B">
        <w:rPr>
          <w:rFonts w:eastAsia="SimSun"/>
          <w:b/>
          <w:bCs/>
          <w:i/>
        </w:rPr>
        <w:t>:</w:t>
      </w:r>
      <w:r w:rsidRPr="00843A6B">
        <w:rPr>
          <w:i/>
        </w:rPr>
        <w:t xml:space="preserve"> As a starting point, reuse FR2-1 measurement capability of number of cell</w:t>
      </w:r>
      <w:r w:rsidR="00DD78EA" w:rsidRPr="00843A6B">
        <w:rPr>
          <w:i/>
        </w:rPr>
        <w:t xml:space="preserve">s and </w:t>
      </w:r>
      <w:r w:rsidRPr="00843A6B">
        <w:rPr>
          <w:i/>
        </w:rPr>
        <w:t>beams for FR2-2</w:t>
      </w:r>
      <w:r w:rsidRPr="00843A6B">
        <w:rPr>
          <w:i/>
          <w:lang w:eastAsia="zh-TW"/>
        </w:rPr>
        <w:t>.</w:t>
      </w:r>
      <w:bookmarkEnd w:id="9"/>
      <w:r w:rsidRPr="00843A6B">
        <w:rPr>
          <w:i/>
          <w:lang w:eastAsia="zh-TW"/>
        </w:rPr>
        <w:t xml:space="preserve"> </w:t>
      </w:r>
    </w:p>
    <w:p w14:paraId="481B26CA" w14:textId="14344E94" w:rsidR="002D44AF" w:rsidRPr="00F34CA9" w:rsidRDefault="002D44AF" w:rsidP="002D44AF">
      <w:pPr>
        <w:pStyle w:val="1"/>
        <w:rPr>
          <w:rFonts w:cs="Arial"/>
          <w:lang w:eastAsia="zh-TW"/>
        </w:rPr>
      </w:pPr>
      <w:r w:rsidRPr="00F34CA9">
        <w:rPr>
          <w:rFonts w:cs="Arial"/>
        </w:rPr>
        <w:lastRenderedPageBreak/>
        <w:t>Conclusion</w:t>
      </w:r>
    </w:p>
    <w:p w14:paraId="20492A51" w14:textId="7900FF82" w:rsidR="00DA5756" w:rsidRPr="00F34CA9" w:rsidRDefault="004F402C" w:rsidP="00DA5756">
      <w:pPr>
        <w:spacing w:line="276" w:lineRule="auto"/>
        <w:rPr>
          <w:rFonts w:eastAsia="SimSun"/>
          <w:lang w:val="en-US"/>
        </w:rPr>
      </w:pPr>
      <w:r w:rsidRPr="00F34CA9">
        <w:rPr>
          <w:rFonts w:eastAsia="SimSun"/>
          <w:lang w:val="en-US"/>
        </w:rPr>
        <w:t xml:space="preserve">In this contribution, we discuss </w:t>
      </w:r>
      <w:r w:rsidR="00D45F71" w:rsidRPr="00F34CA9">
        <w:rPr>
          <w:rFonts w:eastAsia="SimSun"/>
          <w:lang w:val="en-US"/>
        </w:rPr>
        <w:t xml:space="preserve">the RRM measurement </w:t>
      </w:r>
      <w:r w:rsidR="00EB0665" w:rsidRPr="00F34CA9">
        <w:rPr>
          <w:rFonts w:eastAsia="SimSun"/>
          <w:lang w:val="en-US"/>
        </w:rPr>
        <w:t xml:space="preserve">requirement </w:t>
      </w:r>
      <w:r w:rsidR="00D45F71" w:rsidRPr="00F34CA9">
        <w:rPr>
          <w:rFonts w:eastAsia="SimSun"/>
          <w:lang w:val="en-US"/>
        </w:rPr>
        <w:t xml:space="preserve">in </w:t>
      </w:r>
      <w:r w:rsidR="005E3AFF" w:rsidRPr="00F34CA9">
        <w:rPr>
          <w:rFonts w:eastAsia="SimSun"/>
          <w:lang w:val="en-US"/>
        </w:rPr>
        <w:t>FR2-2</w:t>
      </w:r>
      <w:r w:rsidRPr="00F34CA9">
        <w:rPr>
          <w:rFonts w:eastAsia="SimSun"/>
          <w:lang w:val="en-US"/>
        </w:rPr>
        <w:t xml:space="preserve">. </w:t>
      </w:r>
      <w:r w:rsidR="00EB0665" w:rsidRPr="00F34CA9">
        <w:rPr>
          <w:rFonts w:eastAsia="SimSun"/>
          <w:lang w:val="en-US"/>
        </w:rPr>
        <w:t xml:space="preserve">We have the following observations and proposals. </w:t>
      </w:r>
    </w:p>
    <w:p w14:paraId="401B3D1B" w14:textId="1F1EFCEF" w:rsidR="00F34CA9" w:rsidRDefault="00F34CA9" w:rsidP="00DA5756">
      <w:pPr>
        <w:spacing w:line="276" w:lineRule="auto"/>
        <w:rPr>
          <w:rFonts w:eastAsia="SimSun"/>
          <w:shd w:val="pct15" w:color="auto" w:fill="FFFFFF"/>
          <w:lang w:val="en-US"/>
        </w:rPr>
      </w:pPr>
      <w:r>
        <w:rPr>
          <w:rFonts w:eastAsia="SimSun"/>
          <w:shd w:val="pct15" w:color="auto" w:fill="FFFFFF"/>
          <w:lang w:val="en-US"/>
        </w:rPr>
        <w:fldChar w:fldCharType="begin"/>
      </w:r>
      <w:r>
        <w:rPr>
          <w:rFonts w:eastAsia="SimSun"/>
          <w:shd w:val="pct15" w:color="auto" w:fill="FFFFFF"/>
          <w:lang w:val="en-US"/>
        </w:rPr>
        <w:instrText xml:space="preserve"> REF _Ref85638672 \h </w:instrText>
      </w:r>
      <w:r>
        <w:rPr>
          <w:rFonts w:eastAsia="SimSun"/>
          <w:shd w:val="pct15" w:color="auto" w:fill="FFFFFF"/>
          <w:lang w:val="en-US"/>
        </w:rPr>
      </w:r>
      <w:r>
        <w:rPr>
          <w:rFonts w:eastAsia="SimSun"/>
          <w:shd w:val="pct15" w:color="auto" w:fill="FFFFFF"/>
          <w:lang w:val="en-US"/>
        </w:rPr>
        <w:fldChar w:fldCharType="separate"/>
      </w:r>
      <w:r w:rsidRPr="00097B15">
        <w:rPr>
          <w:b/>
          <w:i/>
        </w:rPr>
        <w:t xml:space="preserve">Observation </w:t>
      </w:r>
      <w:r>
        <w:rPr>
          <w:b/>
          <w:i/>
          <w:noProof/>
        </w:rPr>
        <w:t>1</w:t>
      </w:r>
      <w:r w:rsidRPr="00097B15">
        <w:rPr>
          <w:i/>
        </w:rPr>
        <w:t xml:space="preserve">: </w:t>
      </w:r>
      <w:r>
        <w:rPr>
          <w:i/>
        </w:rPr>
        <w:t xml:space="preserve">With 64 SSBs, the minimum </w:t>
      </w:r>
      <w:r w:rsidRPr="00097B15">
        <w:rPr>
          <w:rFonts w:eastAsia="SimSun"/>
          <w:bCs/>
          <w:i/>
        </w:rPr>
        <w:t>MGL</w:t>
      </w:r>
      <w:r>
        <w:rPr>
          <w:rFonts w:eastAsia="SimSun"/>
          <w:bCs/>
          <w:i/>
        </w:rPr>
        <w:t xml:space="preserve"> is 1.5 ms and 1 ms for SCS of 480 kHz and 960 kHz, respectively.</w:t>
      </w:r>
      <w:r>
        <w:rPr>
          <w:rFonts w:eastAsia="SimSun"/>
          <w:shd w:val="pct15" w:color="auto" w:fill="FFFFFF"/>
          <w:lang w:val="en-US"/>
        </w:rPr>
        <w:fldChar w:fldCharType="end"/>
      </w:r>
    </w:p>
    <w:p w14:paraId="02DA1865" w14:textId="44EDBF5C" w:rsidR="00F34CA9" w:rsidRDefault="00F34CA9" w:rsidP="00DA5756">
      <w:pPr>
        <w:spacing w:line="276" w:lineRule="auto"/>
        <w:rPr>
          <w:rFonts w:eastAsia="SimSun"/>
          <w:shd w:val="pct15" w:color="auto" w:fill="FFFFFF"/>
          <w:lang w:val="en-US"/>
        </w:rPr>
      </w:pPr>
      <w:r>
        <w:rPr>
          <w:rFonts w:eastAsia="SimSun"/>
          <w:shd w:val="pct15" w:color="auto" w:fill="FFFFFF"/>
          <w:lang w:val="en-US"/>
        </w:rPr>
        <w:fldChar w:fldCharType="begin"/>
      </w:r>
      <w:r>
        <w:rPr>
          <w:rFonts w:eastAsia="SimSun"/>
          <w:shd w:val="pct15" w:color="auto" w:fill="FFFFFF"/>
          <w:lang w:val="en-US"/>
        </w:rPr>
        <w:instrText xml:space="preserve"> REF _Ref85638675 \h </w:instrText>
      </w:r>
      <w:r>
        <w:rPr>
          <w:rFonts w:eastAsia="SimSun"/>
          <w:shd w:val="pct15" w:color="auto" w:fill="FFFFFF"/>
          <w:lang w:val="en-US"/>
        </w:rPr>
      </w:r>
      <w:r>
        <w:rPr>
          <w:rFonts w:eastAsia="SimSun"/>
          <w:shd w:val="pct15" w:color="auto" w:fill="FFFFFF"/>
          <w:lang w:val="en-US"/>
        </w:rPr>
        <w:fldChar w:fldCharType="separate"/>
      </w:r>
      <w:r w:rsidRPr="00885CFC">
        <w:rPr>
          <w:b/>
          <w:i/>
        </w:rPr>
        <w:t xml:space="preserve">Observation </w:t>
      </w:r>
      <w:r>
        <w:rPr>
          <w:b/>
          <w:i/>
          <w:noProof/>
        </w:rPr>
        <w:t>2</w:t>
      </w:r>
      <w:r w:rsidRPr="00885CFC">
        <w:rPr>
          <w:i/>
        </w:rPr>
        <w:t xml:space="preserve">: Given </w:t>
      </w:r>
      <w:r w:rsidRPr="00885CFC">
        <w:rPr>
          <w:i/>
          <w:lang w:eastAsia="zh-TW"/>
        </w:rPr>
        <w:t>MGL of 1.5 ms</w:t>
      </w:r>
      <w:r w:rsidRPr="00885CFC">
        <w:rPr>
          <w:i/>
        </w:rPr>
        <w:t xml:space="preserve"> is already supported, the improvement of shorter MGL for higher SCS will be limited</w:t>
      </w:r>
      <w:r w:rsidRPr="00885CFC">
        <w:rPr>
          <w:rFonts w:eastAsia="SimSun"/>
          <w:bCs/>
          <w:i/>
        </w:rPr>
        <w:t>.</w:t>
      </w:r>
      <w:r>
        <w:rPr>
          <w:rFonts w:eastAsia="SimSun"/>
          <w:shd w:val="pct15" w:color="auto" w:fill="FFFFFF"/>
          <w:lang w:val="en-US"/>
        </w:rPr>
        <w:fldChar w:fldCharType="end"/>
      </w:r>
    </w:p>
    <w:p w14:paraId="7DCAD32D" w14:textId="4E086BAE" w:rsidR="00F34CA9" w:rsidRDefault="00F34CA9" w:rsidP="00DA5756">
      <w:pPr>
        <w:spacing w:line="276" w:lineRule="auto"/>
        <w:rPr>
          <w:rFonts w:eastAsia="SimSun"/>
          <w:shd w:val="pct15" w:color="auto" w:fill="FFFFFF"/>
          <w:lang w:val="en-US"/>
        </w:rPr>
      </w:pPr>
      <w:r>
        <w:rPr>
          <w:rFonts w:eastAsia="SimSun"/>
          <w:shd w:val="pct15" w:color="auto" w:fill="FFFFFF"/>
          <w:lang w:val="en-US"/>
        </w:rPr>
        <w:fldChar w:fldCharType="begin"/>
      </w:r>
      <w:r>
        <w:rPr>
          <w:rFonts w:eastAsia="SimSun"/>
          <w:shd w:val="pct15" w:color="auto" w:fill="FFFFFF"/>
          <w:lang w:val="en-US"/>
        </w:rPr>
        <w:instrText xml:space="preserve"> REF _Ref85638721 \h </w:instrText>
      </w:r>
      <w:r>
        <w:rPr>
          <w:rFonts w:eastAsia="SimSun"/>
          <w:shd w:val="pct15" w:color="auto" w:fill="FFFFFF"/>
          <w:lang w:val="en-US"/>
        </w:rPr>
      </w:r>
      <w:r>
        <w:rPr>
          <w:rFonts w:eastAsia="SimSun"/>
          <w:shd w:val="pct15" w:color="auto" w:fill="FFFFFF"/>
          <w:lang w:val="en-US"/>
        </w:rPr>
        <w:fldChar w:fldCharType="separate"/>
      </w:r>
      <w:r w:rsidRPr="00843A6B">
        <w:rPr>
          <w:rFonts w:eastAsia="SimSun"/>
          <w:b/>
          <w:bCs/>
          <w:i/>
        </w:rPr>
        <w:t xml:space="preserve">Proposal </w:t>
      </w:r>
      <w:r>
        <w:rPr>
          <w:rFonts w:eastAsia="SimSun"/>
          <w:b/>
          <w:bCs/>
          <w:i/>
          <w:noProof/>
        </w:rPr>
        <w:t>1</w:t>
      </w:r>
      <w:r w:rsidRPr="00843A6B">
        <w:rPr>
          <w:rFonts w:eastAsia="SimSun"/>
          <w:b/>
          <w:bCs/>
          <w:i/>
        </w:rPr>
        <w:t>:</w:t>
      </w:r>
      <w:r w:rsidRPr="00843A6B">
        <w:rPr>
          <w:i/>
        </w:rPr>
        <w:t xml:space="preserve"> </w:t>
      </w:r>
      <w:r>
        <w:rPr>
          <w:i/>
        </w:rPr>
        <w:t>N</w:t>
      </w:r>
      <w:r w:rsidRPr="00F34CA9">
        <w:rPr>
          <w:i/>
        </w:rPr>
        <w:t>ot to introduce new gap patterns with smaller MGL for FR2-2</w:t>
      </w:r>
      <w:r>
        <w:rPr>
          <w:rFonts w:eastAsia="SimSun"/>
          <w:shd w:val="pct15" w:color="auto" w:fill="FFFFFF"/>
          <w:lang w:val="en-US"/>
        </w:rPr>
        <w:fldChar w:fldCharType="end"/>
      </w:r>
    </w:p>
    <w:p w14:paraId="1910ECBF" w14:textId="6CD56DCE" w:rsidR="00F34CA9" w:rsidRPr="003E2BE2" w:rsidRDefault="00F34CA9" w:rsidP="00DA5756">
      <w:pPr>
        <w:spacing w:line="276" w:lineRule="auto"/>
        <w:rPr>
          <w:rFonts w:eastAsia="SimSun"/>
          <w:shd w:val="pct15" w:color="auto" w:fill="FFFFFF"/>
          <w:lang w:val="en-US"/>
        </w:rPr>
      </w:pPr>
      <w:r>
        <w:rPr>
          <w:rFonts w:eastAsia="SimSun"/>
          <w:shd w:val="pct15" w:color="auto" w:fill="FFFFFF"/>
          <w:lang w:val="en-US"/>
        </w:rPr>
        <w:fldChar w:fldCharType="begin"/>
      </w:r>
      <w:r>
        <w:rPr>
          <w:rFonts w:eastAsia="SimSun"/>
          <w:shd w:val="pct15" w:color="auto" w:fill="FFFFFF"/>
          <w:lang w:val="en-US"/>
        </w:rPr>
        <w:instrText xml:space="preserve"> REF _Ref78991557 \h </w:instrText>
      </w:r>
      <w:r>
        <w:rPr>
          <w:rFonts w:eastAsia="SimSun"/>
          <w:shd w:val="pct15" w:color="auto" w:fill="FFFFFF"/>
          <w:lang w:val="en-US"/>
        </w:rPr>
      </w:r>
      <w:r>
        <w:rPr>
          <w:rFonts w:eastAsia="SimSun"/>
          <w:shd w:val="pct15" w:color="auto" w:fill="FFFFFF"/>
          <w:lang w:val="en-US"/>
        </w:rPr>
        <w:fldChar w:fldCharType="separate"/>
      </w:r>
      <w:r w:rsidRPr="00843A6B">
        <w:rPr>
          <w:rFonts w:eastAsia="SimSun"/>
          <w:b/>
          <w:bCs/>
          <w:i/>
        </w:rPr>
        <w:t xml:space="preserve">Proposal </w:t>
      </w:r>
      <w:r>
        <w:rPr>
          <w:rFonts w:eastAsia="SimSun"/>
          <w:b/>
          <w:bCs/>
          <w:i/>
          <w:noProof/>
        </w:rPr>
        <w:t>2</w:t>
      </w:r>
      <w:r w:rsidRPr="00843A6B">
        <w:rPr>
          <w:rFonts w:eastAsia="SimSun"/>
          <w:b/>
          <w:bCs/>
          <w:i/>
        </w:rPr>
        <w:t>:</w:t>
      </w:r>
      <w:r w:rsidRPr="00843A6B">
        <w:rPr>
          <w:i/>
        </w:rPr>
        <w:t xml:space="preserve"> As a starting point, reuse FR2-1 measurement capability of number of cells and beams for FR2-2</w:t>
      </w:r>
      <w:r w:rsidRPr="00843A6B">
        <w:rPr>
          <w:i/>
          <w:lang w:eastAsia="zh-TW"/>
        </w:rPr>
        <w:t>.</w:t>
      </w:r>
      <w:r>
        <w:rPr>
          <w:rFonts w:eastAsia="SimSun"/>
          <w:shd w:val="pct15" w:color="auto" w:fill="FFFFFF"/>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281EB94" w14:textId="12E542B5" w:rsidR="00D869A4" w:rsidRPr="003E2BE2" w:rsidRDefault="003E2BE2" w:rsidP="003E2BE2">
      <w:pPr>
        <w:pStyle w:val="afb"/>
        <w:numPr>
          <w:ilvl w:val="0"/>
          <w:numId w:val="2"/>
        </w:numPr>
      </w:pPr>
      <w:r w:rsidRPr="003E2BE2">
        <w:rPr>
          <w:lang w:val="en-US"/>
        </w:rPr>
        <w:t>R4-2115351</w:t>
      </w:r>
      <w:r w:rsidR="003D4CAF">
        <w:rPr>
          <w:lang w:val="en-US"/>
        </w:rPr>
        <w:t xml:space="preserve">, </w:t>
      </w:r>
      <w:r w:rsidRPr="003E2BE2">
        <w:t>WF on R17 NR_ext_to_71GHz_RRM_1</w:t>
      </w:r>
      <w:r w:rsidR="00104EFC" w:rsidRPr="00555817">
        <w:rPr>
          <w:lang w:val="en-US"/>
        </w:rPr>
        <w:t xml:space="preserve">, </w:t>
      </w:r>
      <w:r w:rsidR="0022219B" w:rsidRPr="0022219B">
        <w:t>Qualcomm</w:t>
      </w:r>
      <w:r w:rsidR="00104EFC" w:rsidRPr="0022219B">
        <w:rPr>
          <w:lang w:val="en-US"/>
        </w:rPr>
        <w:t>.</w:t>
      </w:r>
      <w:r w:rsidR="0043007D" w:rsidRPr="0022219B">
        <w:rPr>
          <w:lang w:val="en-US"/>
        </w:rPr>
        <w:t xml:space="preserve"> </w:t>
      </w:r>
    </w:p>
    <w:p w14:paraId="003CE390" w14:textId="7FFB00D3" w:rsidR="003E2BE2" w:rsidRPr="0022219B" w:rsidRDefault="00A208CA" w:rsidP="00A208CA">
      <w:pPr>
        <w:pStyle w:val="afb"/>
        <w:numPr>
          <w:ilvl w:val="0"/>
          <w:numId w:val="2"/>
        </w:numPr>
      </w:pPr>
      <w:r>
        <w:rPr>
          <w:lang w:val="en-US"/>
        </w:rPr>
        <w:t>R4-211535</w:t>
      </w:r>
      <w:r>
        <w:rPr>
          <w:rFonts w:hint="eastAsia"/>
          <w:lang w:val="en-US" w:eastAsia="zh-TW"/>
        </w:rPr>
        <w:t>2</w:t>
      </w:r>
      <w:r>
        <w:rPr>
          <w:lang w:val="en-US"/>
        </w:rPr>
        <w:t xml:space="preserve">, </w:t>
      </w:r>
      <w:r w:rsidRPr="00A208CA">
        <w:t>WF on NR extension to 71 GHz – RRM - Part 2</w:t>
      </w:r>
      <w:r>
        <w:rPr>
          <w:rFonts w:hint="eastAsia"/>
          <w:lang w:eastAsia="zh-TW"/>
        </w:rPr>
        <w:t xml:space="preserve">, </w:t>
      </w:r>
      <w:r w:rsidRPr="00A208CA">
        <w:rPr>
          <w:lang w:eastAsia="zh-TW"/>
        </w:rPr>
        <w:t>Intel Corporation</w:t>
      </w:r>
      <w:r>
        <w:rPr>
          <w:lang w:eastAsia="zh-TW"/>
        </w:rPr>
        <w:t>.</w:t>
      </w:r>
    </w:p>
    <w:sectPr w:rsidR="003E2BE2"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33CE3" w14:textId="77777777" w:rsidR="004828EF" w:rsidRDefault="004828EF">
      <w:r>
        <w:separator/>
      </w:r>
    </w:p>
  </w:endnote>
  <w:endnote w:type="continuationSeparator" w:id="0">
    <w:p w14:paraId="3D5BD929" w14:textId="77777777" w:rsidR="004828EF" w:rsidRDefault="0048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6505A" w14:textId="77777777" w:rsidR="004828EF" w:rsidRDefault="004828EF">
      <w:r>
        <w:separator/>
      </w:r>
    </w:p>
  </w:footnote>
  <w:footnote w:type="continuationSeparator" w:id="0">
    <w:p w14:paraId="07247F2F" w14:textId="77777777" w:rsidR="004828EF" w:rsidRDefault="0048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BB5869"/>
    <w:multiLevelType w:val="hybridMultilevel"/>
    <w:tmpl w:val="162AC9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8E134B9"/>
    <w:multiLevelType w:val="hybridMultilevel"/>
    <w:tmpl w:val="B2B08424"/>
    <w:lvl w:ilvl="0" w:tplc="B77EDC1E">
      <w:start w:val="1"/>
      <w:numFmt w:val="bullet"/>
      <w:lvlText w:val="•"/>
      <w:lvlJc w:val="left"/>
      <w:pPr>
        <w:tabs>
          <w:tab w:val="num" w:pos="720"/>
        </w:tabs>
        <w:ind w:left="720" w:hanging="360"/>
      </w:pPr>
      <w:rPr>
        <w:rFonts w:ascii="Arial" w:hAnsi="Arial" w:hint="default"/>
      </w:rPr>
    </w:lvl>
    <w:lvl w:ilvl="1" w:tplc="FD625AFA">
      <w:numFmt w:val="bullet"/>
      <w:lvlText w:val="•"/>
      <w:lvlJc w:val="left"/>
      <w:pPr>
        <w:tabs>
          <w:tab w:val="num" w:pos="1440"/>
        </w:tabs>
        <w:ind w:left="1440" w:hanging="360"/>
      </w:pPr>
      <w:rPr>
        <w:rFonts w:ascii="Arial" w:hAnsi="Arial" w:hint="default"/>
      </w:rPr>
    </w:lvl>
    <w:lvl w:ilvl="2" w:tplc="93B88A6E">
      <w:numFmt w:val="bullet"/>
      <w:lvlText w:val="•"/>
      <w:lvlJc w:val="left"/>
      <w:pPr>
        <w:tabs>
          <w:tab w:val="num" w:pos="2160"/>
        </w:tabs>
        <w:ind w:left="2160" w:hanging="360"/>
      </w:pPr>
      <w:rPr>
        <w:rFonts w:ascii="Arial" w:hAnsi="Arial" w:hint="default"/>
      </w:rPr>
    </w:lvl>
    <w:lvl w:ilvl="3" w:tplc="118221AC" w:tentative="1">
      <w:start w:val="1"/>
      <w:numFmt w:val="bullet"/>
      <w:lvlText w:val="•"/>
      <w:lvlJc w:val="left"/>
      <w:pPr>
        <w:tabs>
          <w:tab w:val="num" w:pos="2880"/>
        </w:tabs>
        <w:ind w:left="2880" w:hanging="360"/>
      </w:pPr>
      <w:rPr>
        <w:rFonts w:ascii="Arial" w:hAnsi="Arial" w:hint="default"/>
      </w:rPr>
    </w:lvl>
    <w:lvl w:ilvl="4" w:tplc="17DE0D86" w:tentative="1">
      <w:start w:val="1"/>
      <w:numFmt w:val="bullet"/>
      <w:lvlText w:val="•"/>
      <w:lvlJc w:val="left"/>
      <w:pPr>
        <w:tabs>
          <w:tab w:val="num" w:pos="3600"/>
        </w:tabs>
        <w:ind w:left="3600" w:hanging="360"/>
      </w:pPr>
      <w:rPr>
        <w:rFonts w:ascii="Arial" w:hAnsi="Arial" w:hint="default"/>
      </w:rPr>
    </w:lvl>
    <w:lvl w:ilvl="5" w:tplc="227EA4FE" w:tentative="1">
      <w:start w:val="1"/>
      <w:numFmt w:val="bullet"/>
      <w:lvlText w:val="•"/>
      <w:lvlJc w:val="left"/>
      <w:pPr>
        <w:tabs>
          <w:tab w:val="num" w:pos="4320"/>
        </w:tabs>
        <w:ind w:left="4320" w:hanging="360"/>
      </w:pPr>
      <w:rPr>
        <w:rFonts w:ascii="Arial" w:hAnsi="Arial" w:hint="default"/>
      </w:rPr>
    </w:lvl>
    <w:lvl w:ilvl="6" w:tplc="400C69D6" w:tentative="1">
      <w:start w:val="1"/>
      <w:numFmt w:val="bullet"/>
      <w:lvlText w:val="•"/>
      <w:lvlJc w:val="left"/>
      <w:pPr>
        <w:tabs>
          <w:tab w:val="num" w:pos="5040"/>
        </w:tabs>
        <w:ind w:left="5040" w:hanging="360"/>
      </w:pPr>
      <w:rPr>
        <w:rFonts w:ascii="Arial" w:hAnsi="Arial" w:hint="default"/>
      </w:rPr>
    </w:lvl>
    <w:lvl w:ilvl="7" w:tplc="C312FB9A" w:tentative="1">
      <w:start w:val="1"/>
      <w:numFmt w:val="bullet"/>
      <w:lvlText w:val="•"/>
      <w:lvlJc w:val="left"/>
      <w:pPr>
        <w:tabs>
          <w:tab w:val="num" w:pos="5760"/>
        </w:tabs>
        <w:ind w:left="5760" w:hanging="360"/>
      </w:pPr>
      <w:rPr>
        <w:rFonts w:ascii="Arial" w:hAnsi="Arial" w:hint="default"/>
      </w:rPr>
    </w:lvl>
    <w:lvl w:ilvl="8" w:tplc="FBBC07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A85283"/>
    <w:multiLevelType w:val="hybridMultilevel"/>
    <w:tmpl w:val="81E46E34"/>
    <w:lvl w:ilvl="0" w:tplc="35F672DE">
      <w:start w:val="1"/>
      <w:numFmt w:val="bullet"/>
      <w:lvlText w:val="•"/>
      <w:lvlJc w:val="left"/>
      <w:pPr>
        <w:tabs>
          <w:tab w:val="num" w:pos="720"/>
        </w:tabs>
        <w:ind w:left="720" w:hanging="360"/>
      </w:pPr>
      <w:rPr>
        <w:rFonts w:ascii="Arial" w:hAnsi="Arial" w:hint="default"/>
      </w:rPr>
    </w:lvl>
    <w:lvl w:ilvl="1" w:tplc="1722D050">
      <w:numFmt w:val="bullet"/>
      <w:lvlText w:val="•"/>
      <w:lvlJc w:val="left"/>
      <w:pPr>
        <w:tabs>
          <w:tab w:val="num" w:pos="1440"/>
        </w:tabs>
        <w:ind w:left="1440" w:hanging="360"/>
      </w:pPr>
      <w:rPr>
        <w:rFonts w:ascii="Arial" w:hAnsi="Arial" w:hint="default"/>
      </w:rPr>
    </w:lvl>
    <w:lvl w:ilvl="2" w:tplc="4CDACD0E">
      <w:numFmt w:val="bullet"/>
      <w:lvlText w:val="•"/>
      <w:lvlJc w:val="left"/>
      <w:pPr>
        <w:tabs>
          <w:tab w:val="num" w:pos="2160"/>
        </w:tabs>
        <w:ind w:left="2160" w:hanging="360"/>
      </w:pPr>
      <w:rPr>
        <w:rFonts w:ascii="Arial" w:hAnsi="Arial" w:hint="default"/>
      </w:rPr>
    </w:lvl>
    <w:lvl w:ilvl="3" w:tplc="4504066C" w:tentative="1">
      <w:start w:val="1"/>
      <w:numFmt w:val="bullet"/>
      <w:lvlText w:val="•"/>
      <w:lvlJc w:val="left"/>
      <w:pPr>
        <w:tabs>
          <w:tab w:val="num" w:pos="2880"/>
        </w:tabs>
        <w:ind w:left="2880" w:hanging="360"/>
      </w:pPr>
      <w:rPr>
        <w:rFonts w:ascii="Arial" w:hAnsi="Arial" w:hint="default"/>
      </w:rPr>
    </w:lvl>
    <w:lvl w:ilvl="4" w:tplc="AAF2A050" w:tentative="1">
      <w:start w:val="1"/>
      <w:numFmt w:val="bullet"/>
      <w:lvlText w:val="•"/>
      <w:lvlJc w:val="left"/>
      <w:pPr>
        <w:tabs>
          <w:tab w:val="num" w:pos="3600"/>
        </w:tabs>
        <w:ind w:left="3600" w:hanging="360"/>
      </w:pPr>
      <w:rPr>
        <w:rFonts w:ascii="Arial" w:hAnsi="Arial" w:hint="default"/>
      </w:rPr>
    </w:lvl>
    <w:lvl w:ilvl="5" w:tplc="84EE2B46" w:tentative="1">
      <w:start w:val="1"/>
      <w:numFmt w:val="bullet"/>
      <w:lvlText w:val="•"/>
      <w:lvlJc w:val="left"/>
      <w:pPr>
        <w:tabs>
          <w:tab w:val="num" w:pos="4320"/>
        </w:tabs>
        <w:ind w:left="4320" w:hanging="360"/>
      </w:pPr>
      <w:rPr>
        <w:rFonts w:ascii="Arial" w:hAnsi="Arial" w:hint="default"/>
      </w:rPr>
    </w:lvl>
    <w:lvl w:ilvl="6" w:tplc="880004BE" w:tentative="1">
      <w:start w:val="1"/>
      <w:numFmt w:val="bullet"/>
      <w:lvlText w:val="•"/>
      <w:lvlJc w:val="left"/>
      <w:pPr>
        <w:tabs>
          <w:tab w:val="num" w:pos="5040"/>
        </w:tabs>
        <w:ind w:left="5040" w:hanging="360"/>
      </w:pPr>
      <w:rPr>
        <w:rFonts w:ascii="Arial" w:hAnsi="Arial" w:hint="default"/>
      </w:rPr>
    </w:lvl>
    <w:lvl w:ilvl="7" w:tplc="6D4C97CE" w:tentative="1">
      <w:start w:val="1"/>
      <w:numFmt w:val="bullet"/>
      <w:lvlText w:val="•"/>
      <w:lvlJc w:val="left"/>
      <w:pPr>
        <w:tabs>
          <w:tab w:val="num" w:pos="5760"/>
        </w:tabs>
        <w:ind w:left="5760" w:hanging="360"/>
      </w:pPr>
      <w:rPr>
        <w:rFonts w:ascii="Arial" w:hAnsi="Arial" w:hint="default"/>
      </w:rPr>
    </w:lvl>
    <w:lvl w:ilvl="8" w:tplc="323A642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40"/>
  </w:num>
  <w:num w:numId="4">
    <w:abstractNumId w:val="14"/>
  </w:num>
  <w:num w:numId="5">
    <w:abstractNumId w:val="12"/>
  </w:num>
  <w:num w:numId="6">
    <w:abstractNumId w:val="35"/>
  </w:num>
  <w:num w:numId="7">
    <w:abstractNumId w:val="21"/>
  </w:num>
  <w:num w:numId="8">
    <w:abstractNumId w:val="0"/>
  </w:num>
  <w:num w:numId="9">
    <w:abstractNumId w:val="15"/>
  </w:num>
  <w:num w:numId="10">
    <w:abstractNumId w:val="18"/>
  </w:num>
  <w:num w:numId="11">
    <w:abstractNumId w:val="17"/>
  </w:num>
  <w:num w:numId="12">
    <w:abstractNumId w:val="8"/>
  </w:num>
  <w:num w:numId="13">
    <w:abstractNumId w:val="31"/>
  </w:num>
  <w:num w:numId="14">
    <w:abstractNumId w:val="25"/>
  </w:num>
  <w:num w:numId="15">
    <w:abstractNumId w:val="34"/>
  </w:num>
  <w:num w:numId="16">
    <w:abstractNumId w:val="33"/>
  </w:num>
  <w:num w:numId="17">
    <w:abstractNumId w:val="36"/>
  </w:num>
  <w:num w:numId="18">
    <w:abstractNumId w:val="22"/>
  </w:num>
  <w:num w:numId="19">
    <w:abstractNumId w:val="11"/>
  </w:num>
  <w:num w:numId="20">
    <w:abstractNumId w:val="9"/>
  </w:num>
  <w:num w:numId="21">
    <w:abstractNumId w:val="13"/>
  </w:num>
  <w:num w:numId="22">
    <w:abstractNumId w:val="32"/>
  </w:num>
  <w:num w:numId="23">
    <w:abstractNumId w:val="20"/>
  </w:num>
  <w:num w:numId="24">
    <w:abstractNumId w:val="29"/>
  </w:num>
  <w:num w:numId="25">
    <w:abstractNumId w:val="42"/>
  </w:num>
  <w:num w:numId="26">
    <w:abstractNumId w:val="28"/>
  </w:num>
  <w:num w:numId="27">
    <w:abstractNumId w:val="43"/>
  </w:num>
  <w:num w:numId="28">
    <w:abstractNumId w:val="23"/>
  </w:num>
  <w:num w:numId="29">
    <w:abstractNumId w:val="7"/>
  </w:num>
  <w:num w:numId="30">
    <w:abstractNumId w:val="1"/>
  </w:num>
  <w:num w:numId="31">
    <w:abstractNumId w:val="47"/>
  </w:num>
  <w:num w:numId="32">
    <w:abstractNumId w:val="10"/>
  </w:num>
  <w:num w:numId="33">
    <w:abstractNumId w:val="6"/>
  </w:num>
  <w:num w:numId="34">
    <w:abstractNumId w:val="27"/>
  </w:num>
  <w:num w:numId="35">
    <w:abstractNumId w:val="44"/>
  </w:num>
  <w:num w:numId="36">
    <w:abstractNumId w:val="30"/>
  </w:num>
  <w:num w:numId="37">
    <w:abstractNumId w:val="46"/>
  </w:num>
  <w:num w:numId="38">
    <w:abstractNumId w:val="2"/>
  </w:num>
  <w:num w:numId="39">
    <w:abstractNumId w:val="16"/>
  </w:num>
  <w:num w:numId="40">
    <w:abstractNumId w:val="37"/>
  </w:num>
  <w:num w:numId="41">
    <w:abstractNumId w:val="3"/>
  </w:num>
  <w:num w:numId="42">
    <w:abstractNumId w:val="39"/>
  </w:num>
  <w:num w:numId="43">
    <w:abstractNumId w:val="5"/>
  </w:num>
  <w:num w:numId="44">
    <w:abstractNumId w:val="19"/>
  </w:num>
  <w:num w:numId="45">
    <w:abstractNumId w:val="41"/>
  </w:num>
  <w:num w:numId="46">
    <w:abstractNumId w:val="26"/>
  </w:num>
  <w:num w:numId="47">
    <w:abstractNumId w:val="45"/>
  </w:num>
  <w:num w:numId="48">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1D0E"/>
    <w:rsid w:val="000121C0"/>
    <w:rsid w:val="000144E7"/>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79F"/>
    <w:rsid w:val="00096F03"/>
    <w:rsid w:val="00096F26"/>
    <w:rsid w:val="00097204"/>
    <w:rsid w:val="00097B15"/>
    <w:rsid w:val="000A02F0"/>
    <w:rsid w:val="000A23B4"/>
    <w:rsid w:val="000A28EE"/>
    <w:rsid w:val="000A2E10"/>
    <w:rsid w:val="000A2E1A"/>
    <w:rsid w:val="000A313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2D0B"/>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19B"/>
    <w:rsid w:val="0022237A"/>
    <w:rsid w:val="002223A7"/>
    <w:rsid w:val="00222699"/>
    <w:rsid w:val="00222897"/>
    <w:rsid w:val="00223054"/>
    <w:rsid w:val="002240BE"/>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8EE"/>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BE2"/>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1F28"/>
    <w:rsid w:val="004124BB"/>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437"/>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A23"/>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44E"/>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3061"/>
    <w:rsid w:val="00843A6B"/>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07A"/>
    <w:rsid w:val="00885164"/>
    <w:rsid w:val="00885952"/>
    <w:rsid w:val="00885CFC"/>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A76F4"/>
    <w:rsid w:val="008B0423"/>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1B30"/>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AEC"/>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08CA"/>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0037"/>
    <w:rsid w:val="00A616DE"/>
    <w:rsid w:val="00A619AA"/>
    <w:rsid w:val="00A61F5D"/>
    <w:rsid w:val="00A64566"/>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4ABF"/>
    <w:rsid w:val="00B34CEA"/>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221"/>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61738"/>
    <w:rsid w:val="00C61F1C"/>
    <w:rsid w:val="00C630B1"/>
    <w:rsid w:val="00C633AB"/>
    <w:rsid w:val="00C64A7B"/>
    <w:rsid w:val="00C65CC9"/>
    <w:rsid w:val="00C66897"/>
    <w:rsid w:val="00C67DDB"/>
    <w:rsid w:val="00C7018C"/>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1F88"/>
    <w:rsid w:val="00CC252C"/>
    <w:rsid w:val="00CC2570"/>
    <w:rsid w:val="00CC34AB"/>
    <w:rsid w:val="00CC422E"/>
    <w:rsid w:val="00CC4550"/>
    <w:rsid w:val="00CC4644"/>
    <w:rsid w:val="00CC572D"/>
    <w:rsid w:val="00CC6210"/>
    <w:rsid w:val="00CC6854"/>
    <w:rsid w:val="00CD0FC1"/>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0D3"/>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19F"/>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4CA9"/>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9E99717E-F291-4A58-9280-3DB7BBA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465</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2918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36</cp:revision>
  <cp:lastPrinted>2017-11-03T15:53:00Z</cp:lastPrinted>
  <dcterms:created xsi:type="dcterms:W3CDTF">2021-08-04T09:01:00Z</dcterms:created>
  <dcterms:modified xsi:type="dcterms:W3CDTF">2021-10-22T09:12:00Z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